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D2FC" w14:textId="5D9BBD16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proofErr w:type="spellStart"/>
      <w:r w:rsidRPr="00D31496">
        <w:rPr>
          <w:b/>
          <w:bCs/>
          <w:sz w:val="24"/>
          <w:szCs w:val="24"/>
        </w:rPr>
        <w:t>Ricon</w:t>
      </w:r>
      <w:proofErr w:type="spellEnd"/>
      <w:r w:rsidR="00792F29">
        <w:rPr>
          <w:b/>
          <w:bCs/>
          <w:sz w:val="24"/>
          <w:szCs w:val="24"/>
        </w:rPr>
        <w:t xml:space="preserve"> Edelstahl</w:t>
      </w:r>
    </w:p>
    <w:p w14:paraId="5E71C3B8" w14:textId="6F14DA02" w:rsidR="00D31496" w:rsidRDefault="00CD56D4" w:rsidP="00062668">
      <w:pPr>
        <w:spacing w:after="0"/>
        <w:ind w:firstLine="357"/>
      </w:pPr>
      <w:r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Anschlussart</w:t>
          </w:r>
        </w:sdtContent>
      </w:sdt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p w14:paraId="4D6E5032" w14:textId="4F13B3CA" w:rsidR="00062668" w:rsidRDefault="00960FCB" w:rsidP="002D1BA6">
      <w:pPr>
        <w:spacing w:after="0"/>
        <w:ind w:left="357" w:firstLine="48"/>
      </w:pPr>
      <w:sdt>
        <w:sdtPr>
          <w:rPr>
            <w:rStyle w:val="Knapporange"/>
          </w:rPr>
          <w:alias w:val="Abmessungen"/>
          <w:tag w:val="Ricon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Ricon 66/16 EA Edelstahl" w:value="Ricon 66/16 EA Edelstahl"/>
            <w:listItem w:displayText="Ricon 70/20 EA Edelstahl" w:value="Ricon 70/20 EA Edelstahl"/>
            <w:listItem w:displayText="Ricon 60/30 EA Edelstahl" w:value="Ricon 60/30 EA Edelstahl"/>
            <w:listItem w:displayText="Ricon 80/30 EA Edelstahl" w:value="Ricon 80/30 EA Edelstahl"/>
            <w:listItem w:displayText="Ricon 100/30 EA Edelstahl" w:value="Ricon 100/30 EA Edelstahl"/>
            <w:listItem w:displayText="Ricon 120/30 EA Edelstahl" w:value="Ricon 120/30 EA Edelstahl"/>
            <w:listItem w:displayText="Ricon 140/30 EA Edelstahl" w:value="Ricon 140/30 EA Edelstahl"/>
            <w:listItem w:displayText="Ricon 160/30 EA Edelstahl" w:value="Ricon 160/30 EA Edelstahl"/>
            <w:listItem w:displayText="Ricon 80/40 EA Edelstahl" w:value="Ricon 80/40 EA Edelstahl"/>
            <w:listItem w:displayText="Ricon 160/40 EA Edelstahl" w:value="Ricon 160/40 EA Edelstahl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Verbindergröße aus</w:t>
          </w:r>
        </w:sdtContent>
      </w:sdt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2D1BA6">
            <w:rPr>
              <w:rStyle w:val="Knapporange"/>
            </w:rPr>
            <w:t>Zu verbindende Materialien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die Sichtbarkeit aus</w:t>
          </w:r>
        </w:sdtContent>
      </w:sdt>
    </w:p>
    <w:p w14:paraId="1C076CA7" w14:textId="42307AF0" w:rsidR="00062668" w:rsidRDefault="00D31496" w:rsidP="00062668">
      <w:pPr>
        <w:spacing w:after="0"/>
        <w:ind w:firstLine="357"/>
      </w:pPr>
      <w:r w:rsidRPr="00062668">
        <w:t>auszuführen.</w:t>
      </w:r>
      <w:r w:rsidR="00062668" w:rsidRPr="00062668">
        <w:t xml:space="preserve"> </w:t>
      </w:r>
    </w:p>
    <w:p w14:paraId="58E92F8A" w14:textId="77777777" w:rsidR="002441C1" w:rsidRPr="00062668" w:rsidRDefault="002441C1" w:rsidP="00062668">
      <w:pPr>
        <w:spacing w:after="0"/>
        <w:ind w:firstLine="357"/>
      </w:pPr>
    </w:p>
    <w:p w14:paraId="63DFF804" w14:textId="07327B6A" w:rsidR="00062668" w:rsidRDefault="00062668" w:rsidP="00062668">
      <w:pPr>
        <w:spacing w:after="0"/>
        <w:ind w:left="357"/>
      </w:pPr>
      <w:bookmarkStart w:id="2" w:name="_Hlk65156298"/>
      <w:r w:rsidRPr="00062668">
        <w:t xml:space="preserve">Das RICON </w:t>
      </w:r>
      <w:r w:rsidR="00792F29">
        <w:t xml:space="preserve">Edelstahl </w:t>
      </w:r>
      <w:r w:rsidRPr="00062668">
        <w:t xml:space="preserve">Verbindungssystem besteht aus zwei gleichförmigen, 5 mm dicken, </w:t>
      </w:r>
      <w:proofErr w:type="spellStart"/>
      <w:r w:rsidR="00D14B70">
        <w:t>Verbinderplatten</w:t>
      </w:r>
      <w:proofErr w:type="spellEnd"/>
      <w:r w:rsidR="00D14B70">
        <w:t xml:space="preserve"> aus Edelstahl A2</w:t>
      </w:r>
      <w:r w:rsidRPr="00062668">
        <w:t xml:space="preserve">, die mit einem oder wenn statisch erforderlich zwei Sperrbügeln aus 2 mm starken nichtrostenden Federstahl erweitert werden kann, um Lasten entgegen der Einschubrichtung aufzunehmen. Die Befestigung erfolgt mittels KNAPP-SK </w:t>
      </w:r>
      <w:r w:rsidR="00D14B70">
        <w:t>Edelstahls</w:t>
      </w:r>
      <w:r w:rsidRPr="00062668">
        <w:t>chrauben Ø 5 mm und Ø 8 mm.</w:t>
      </w:r>
    </w:p>
    <w:p w14:paraId="36B5467C" w14:textId="77289A02" w:rsidR="00D14B70" w:rsidRPr="00062668" w:rsidRDefault="00D14B70" w:rsidP="00062668">
      <w:pPr>
        <w:spacing w:after="0"/>
        <w:ind w:left="357"/>
      </w:pPr>
      <w:r>
        <w:t>Das System ist für Nutzungsklasse 3 zugelassen.</w:t>
      </w:r>
    </w:p>
    <w:bookmarkEnd w:id="2"/>
    <w:p w14:paraId="223A97E2" w14:textId="77777777" w:rsidR="005F193F" w:rsidRDefault="005F193F" w:rsidP="00062668">
      <w:pPr>
        <w:spacing w:after="120"/>
        <w:ind w:firstLine="357"/>
        <w:rPr>
          <w:rStyle w:val="Knapporange"/>
          <w:color w:val="auto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Pr="00B6774A" w:rsidRDefault="00DE0E72" w:rsidP="00B6774A">
      <w:pPr>
        <w:pStyle w:val="Listenabsatz"/>
        <w:ind w:left="360"/>
        <w:rPr>
          <w:b/>
          <w:bCs/>
          <w:sz w:val="24"/>
          <w:szCs w:val="24"/>
        </w:rPr>
      </w:pPr>
    </w:p>
    <w:p w14:paraId="24833AA4" w14:textId="7B3E1E09" w:rsidR="00DE0E72" w:rsidRPr="00B6774A" w:rsidRDefault="00AA4A6A" w:rsidP="00AA4A6A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B6774A">
        <w:rPr>
          <w:b/>
          <w:bCs/>
          <w:sz w:val="24"/>
          <w:szCs w:val="24"/>
        </w:rPr>
        <w:t xml:space="preserve">Bauteilverbindung mit </w:t>
      </w:r>
      <w:r w:rsidR="002441C1">
        <w:rPr>
          <w:b/>
          <w:bCs/>
          <w:sz w:val="24"/>
          <w:szCs w:val="24"/>
        </w:rPr>
        <w:t xml:space="preserve">Edelstahl </w:t>
      </w:r>
      <w:r w:rsidRPr="00B6774A">
        <w:rPr>
          <w:b/>
          <w:bCs/>
          <w:sz w:val="24"/>
          <w:szCs w:val="24"/>
        </w:rPr>
        <w:t>Systemverbinder</w:t>
      </w:r>
    </w:p>
    <w:p w14:paraId="39E35D9D" w14:textId="77777777" w:rsidR="002441C1" w:rsidRDefault="00AA4A6A" w:rsidP="00B6774A">
      <w:pPr>
        <w:spacing w:after="0"/>
        <w:ind w:left="357"/>
      </w:pPr>
      <w:r w:rsidRPr="00B6774A"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1542789438"/>
          <w:placeholder>
            <w:docPart w:val="8A8CA7C96C4B46488304B805D57988D3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Anschlussart</w:t>
          </w:r>
        </w:sdtContent>
      </w:sdt>
      <w:r>
        <w:rPr>
          <w:rStyle w:val="Knapporange"/>
        </w:rPr>
        <w:t xml:space="preserve"> </w:t>
      </w:r>
      <w:r w:rsidR="0083776A" w:rsidRPr="00B6774A">
        <w:rPr>
          <w:rStyle w:val="Knapporange"/>
          <w:color w:val="auto"/>
        </w:rPr>
        <w:t>als</w:t>
      </w:r>
      <w:r w:rsidR="0083776A">
        <w:rPr>
          <w:rStyle w:val="Knapporange"/>
          <w:color w:val="auto"/>
        </w:rPr>
        <w:t xml:space="preserve">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B6774A">
            <w:rPr>
              <w:rStyle w:val="Knapporange"/>
            </w:rPr>
            <w:t>Zu verbindende Materialien</w:t>
          </w:r>
        </w:sdtContent>
      </w:sdt>
      <w:r w:rsidR="0083776A">
        <w:rPr>
          <w:rStyle w:val="Knapporange"/>
        </w:rPr>
        <w:t xml:space="preserve"> </w:t>
      </w:r>
      <w:r w:rsidR="0083776A" w:rsidRPr="00B6774A">
        <w:t>Anschluss. Die Verbindung ist entsprechend der Montageanleitung des Herstellers als</w:t>
      </w:r>
      <w:r w:rsidR="002441C1">
        <w:t xml:space="preserve">  </w:t>
      </w:r>
    </w:p>
    <w:p w14:paraId="28A964CA" w14:textId="2858B64D" w:rsidR="0083776A" w:rsidRPr="00B6774A" w:rsidRDefault="0083776A" w:rsidP="00B6774A">
      <w:pPr>
        <w:spacing w:after="0"/>
        <w:ind w:left="357"/>
      </w:pPr>
      <w:r w:rsidRPr="00B6774A">
        <w:t xml:space="preserve">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2441C1">
            <w:rPr>
              <w:rStyle w:val="Knapporange"/>
            </w:rPr>
            <w:t>Wählen Sie die Sichtbarkeit aus</w:t>
          </w:r>
        </w:sdtContent>
      </w:sdt>
      <w:r>
        <w:rPr>
          <w:rStyle w:val="Knapporange"/>
        </w:rPr>
        <w:t xml:space="preserve"> </w:t>
      </w:r>
      <w:r w:rsidRPr="00B6774A">
        <w:t xml:space="preserve">auszuführen. </w:t>
      </w:r>
    </w:p>
    <w:p w14:paraId="4DC7AB83" w14:textId="46383EAA" w:rsidR="00AA4A6A" w:rsidRPr="00B6774A" w:rsidRDefault="00AA4A6A" w:rsidP="00AA4A6A">
      <w:pPr>
        <w:pStyle w:val="Listenabsatz"/>
        <w:ind w:left="360"/>
      </w:pPr>
    </w:p>
    <w:p w14:paraId="76C8D77F" w14:textId="117935FD" w:rsidR="0083776A" w:rsidRPr="00B6774A" w:rsidRDefault="0083776A" w:rsidP="00AA4A6A">
      <w:pPr>
        <w:pStyle w:val="Listenabsatz"/>
        <w:ind w:left="360"/>
      </w:pPr>
      <w:r w:rsidRPr="00B6774A">
        <w:t xml:space="preserve">Grundlage der Planung: </w:t>
      </w:r>
    </w:p>
    <w:p w14:paraId="58FB5A3E" w14:textId="2DAAA14C" w:rsidR="0083776A" w:rsidRPr="00B6774A" w:rsidRDefault="0083776A" w:rsidP="0083776A">
      <w:pPr>
        <w:spacing w:after="0"/>
        <w:ind w:firstLine="357"/>
      </w:pPr>
      <w:r w:rsidRPr="00B6774A">
        <w:t xml:space="preserve">Knapp Verbinder </w:t>
      </w:r>
    </w:p>
    <w:p w14:paraId="7218D817" w14:textId="232E40F7" w:rsidR="0083776A" w:rsidRDefault="002441C1" w:rsidP="002441C1">
      <w:pPr>
        <w:rPr>
          <w:rStyle w:val="Knapporange"/>
        </w:rPr>
      </w:pPr>
      <w:r>
        <w:rPr>
          <w:rStyle w:val="Knapporange"/>
        </w:rPr>
        <w:t xml:space="preserve">       </w:t>
      </w:r>
      <w:sdt>
        <w:sdtPr>
          <w:rPr>
            <w:rStyle w:val="Knapporange"/>
          </w:rPr>
          <w:alias w:val="Abmessungen"/>
          <w:tag w:val="Ricon Abmessungen"/>
          <w:id w:val="-943920174"/>
          <w:placeholder>
            <w:docPart w:val="4D0EDECD969A40F59854AE43D644C6E1"/>
          </w:placeholder>
          <w15:color w:val="000000"/>
          <w:dropDownList>
            <w:listItem w:displayText="Wählen Sie eine Verbindergröße aus" w:value="Wählen Sie eine Verbindergröße aus"/>
            <w:listItem w:displayText="Ricon 66/16 EA Edelstahl" w:value="Ricon 66/16 EA Edelstahl"/>
            <w:listItem w:displayText="Ricon 70/20 EA Edelstahl" w:value="Ricon 70/20 EA Edelstahl"/>
            <w:listItem w:displayText="Ricon 60/30 EA Edelstahl" w:value="Ricon 60/30 EA Edelstahl"/>
            <w:listItem w:displayText="Ricon 80/30 EA Edelstahl" w:value="Ricon 80/30 EA Edelstahl"/>
            <w:listItem w:displayText="Ricon 100/30 EA Edelstahl" w:value="Ricon 100/30 EA Edelstahl"/>
            <w:listItem w:displayText="Ricon 120/30 EA Edelstahl" w:value="Ricon 120/30 EA Edelstahl"/>
            <w:listItem w:displayText="Ricon 140/30 EA Edelstahl" w:value="Ricon 140/30 EA Edelstahl"/>
            <w:listItem w:displayText="Ricon 160/30 EA Edelstahl" w:value="Ricon 160/30 EA Edelstahl"/>
            <w:listItem w:displayText="Ricon 80/40 EA Edelstahl" w:value="Ricon 80/40 EA Edelstahl"/>
            <w:listItem w:displayText="Ricon 160/40 EA Edelstahl" w:value="Ricon 160/40 EA Edelstahl"/>
          </w:dropDownList>
        </w:sdtPr>
        <w:sdtContent>
          <w:r>
            <w:rPr>
              <w:rStyle w:val="Knapporange"/>
            </w:rPr>
            <w:t xml:space="preserve">Wählen Sie eine </w:t>
          </w:r>
          <w:proofErr w:type="spellStart"/>
          <w:r>
            <w:rPr>
              <w:rStyle w:val="Knapporange"/>
            </w:rPr>
            <w:t>Verbindergröße</w:t>
          </w:r>
          <w:proofErr w:type="spellEnd"/>
          <w:r>
            <w:rPr>
              <w:rStyle w:val="Knapporange"/>
            </w:rPr>
            <w:t xml:space="preserve"> aus</w:t>
          </w:r>
        </w:sdtContent>
      </w:sdt>
    </w:p>
    <w:p w14:paraId="20CBDD23" w14:textId="77777777" w:rsidR="002441C1" w:rsidRDefault="002441C1" w:rsidP="002441C1">
      <w:pPr>
        <w:spacing w:after="0"/>
        <w:ind w:left="357"/>
      </w:pPr>
      <w:r w:rsidRPr="00062668">
        <w:t xml:space="preserve">Das RICON </w:t>
      </w:r>
      <w:r>
        <w:t xml:space="preserve">Edelstahl </w:t>
      </w:r>
      <w:r w:rsidRPr="00062668">
        <w:t xml:space="preserve">Verbindungssystem besteht aus zwei gleichförmigen, 5 mm dicken, </w:t>
      </w:r>
      <w:proofErr w:type="spellStart"/>
      <w:r>
        <w:t>Verbinderplatten</w:t>
      </w:r>
      <w:proofErr w:type="spellEnd"/>
      <w:r>
        <w:t xml:space="preserve"> aus Edelstahl A2</w:t>
      </w:r>
      <w:r w:rsidRPr="00062668">
        <w:t xml:space="preserve">, die mit einem oder wenn statisch erforderlich zwei Sperrbügeln aus 2 mm starken nichtrostenden Federstahl erweitert werden kann, um Lasten entgegen der Einschubrichtung aufzunehmen. Die Befestigung erfolgt mittels KNAPP-SK </w:t>
      </w:r>
      <w:r>
        <w:t>Edelstahls</w:t>
      </w:r>
      <w:r w:rsidRPr="00062668">
        <w:t>chrauben Ø 5 mm und Ø 8 mm.</w:t>
      </w:r>
    </w:p>
    <w:p w14:paraId="47EF44A2" w14:textId="77777777" w:rsidR="002441C1" w:rsidRPr="00062668" w:rsidRDefault="002441C1" w:rsidP="002441C1">
      <w:pPr>
        <w:spacing w:after="0"/>
        <w:ind w:left="357"/>
      </w:pPr>
      <w:r>
        <w:t>Das System ist für Nutzungsklasse 3 zugelassen.</w:t>
      </w:r>
    </w:p>
    <w:p w14:paraId="6C082169" w14:textId="2AA737B4" w:rsidR="0083776A" w:rsidRPr="00B6774A" w:rsidRDefault="0083776A" w:rsidP="0083776A">
      <w:pPr>
        <w:pStyle w:val="Listenabsatz"/>
        <w:ind w:left="360"/>
      </w:pPr>
    </w:p>
    <w:p w14:paraId="6C10BE44" w14:textId="0B1A2F5E" w:rsidR="0083776A" w:rsidRPr="00B6774A" w:rsidRDefault="0083776A" w:rsidP="0083776A">
      <w:pPr>
        <w:pStyle w:val="Listenabsatz"/>
        <w:ind w:left="360"/>
      </w:pPr>
      <w:r w:rsidRPr="00B6774A">
        <w:t>oder gleichwertig.</w:t>
      </w:r>
    </w:p>
    <w:p w14:paraId="0697E984" w14:textId="0CE6218E" w:rsidR="0083776A" w:rsidRPr="00B6774A" w:rsidRDefault="0083776A" w:rsidP="0083776A">
      <w:pPr>
        <w:pStyle w:val="Listenabsatz"/>
        <w:ind w:left="360"/>
      </w:pPr>
    </w:p>
    <w:p w14:paraId="73A20BB1" w14:textId="4D7777D7" w:rsidR="0083776A" w:rsidRPr="00B6774A" w:rsidRDefault="0083776A" w:rsidP="0083776A">
      <w:pPr>
        <w:pStyle w:val="Listenabsatz"/>
        <w:ind w:left="360"/>
      </w:pPr>
      <w:r w:rsidRPr="00B6774A">
        <w:t>Angebotenes Produkt: ………………………………………………………………………….</w:t>
      </w:r>
    </w:p>
    <w:p w14:paraId="444078FD" w14:textId="7D278A44" w:rsidR="0083776A" w:rsidRPr="00B6774A" w:rsidRDefault="0083776A" w:rsidP="00AA4A6A">
      <w:pPr>
        <w:pStyle w:val="Listenabsatz"/>
        <w:ind w:left="360"/>
      </w:pPr>
    </w:p>
    <w:p w14:paraId="70F05FCA" w14:textId="5097C9C9" w:rsidR="0083776A" w:rsidRPr="00B6774A" w:rsidRDefault="0083776A" w:rsidP="00AA4A6A">
      <w:pPr>
        <w:pStyle w:val="Listenabsatz"/>
        <w:ind w:left="360"/>
      </w:pPr>
    </w:p>
    <w:p w14:paraId="6A24F22B" w14:textId="266B46C5" w:rsidR="0083776A" w:rsidRPr="00B6774A" w:rsidRDefault="0083776A" w:rsidP="00AA4A6A">
      <w:pPr>
        <w:pStyle w:val="Listenabsatz"/>
        <w:ind w:left="360"/>
      </w:pPr>
      <w:r w:rsidRPr="00B6774A">
        <w:t xml:space="preserve">                             </w:t>
      </w:r>
      <w:proofErr w:type="gramStart"/>
      <w:r w:rsidRPr="00B6774A">
        <w:t>Menge:…</w:t>
      </w:r>
      <w:proofErr w:type="gramEnd"/>
      <w:r w:rsidRPr="00B6774A">
        <w:t xml:space="preserve">……………….              </w:t>
      </w:r>
      <w:proofErr w:type="gramStart"/>
      <w:r w:rsidRPr="00B6774A">
        <w:t>EP:…</w:t>
      </w:r>
      <w:proofErr w:type="gramEnd"/>
      <w:r w:rsidRPr="00B6774A">
        <w:t xml:space="preserve">……………………                           </w:t>
      </w:r>
      <w:proofErr w:type="gramStart"/>
      <w:r w:rsidRPr="00B6774A">
        <w:t>GP:…</w:t>
      </w:r>
      <w:proofErr w:type="gramEnd"/>
      <w:r w:rsidRPr="00B6774A">
        <w:t xml:space="preserve">…………………..       </w:t>
      </w:r>
    </w:p>
    <w:sectPr w:rsidR="0083776A" w:rsidRPr="00B67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D265C" w14:textId="77777777" w:rsidR="00960FCB" w:rsidRDefault="00960FCB" w:rsidP="00CD56D4">
      <w:pPr>
        <w:spacing w:after="0" w:line="240" w:lineRule="auto"/>
      </w:pPr>
      <w:r>
        <w:separator/>
      </w:r>
    </w:p>
  </w:endnote>
  <w:endnote w:type="continuationSeparator" w:id="0">
    <w:p w14:paraId="38813FFA" w14:textId="77777777" w:rsidR="00960FCB" w:rsidRDefault="00960FCB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F324A" w14:textId="77777777" w:rsidR="00960FCB" w:rsidRDefault="00960FCB" w:rsidP="00CD56D4">
      <w:pPr>
        <w:spacing w:after="0" w:line="240" w:lineRule="auto"/>
      </w:pPr>
      <w:r>
        <w:separator/>
      </w:r>
    </w:p>
  </w:footnote>
  <w:footnote w:type="continuationSeparator" w:id="0">
    <w:p w14:paraId="4CC7A8E8" w14:textId="77777777" w:rsidR="00960FCB" w:rsidRDefault="00960FCB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71F65"/>
    <w:rsid w:val="00150C6D"/>
    <w:rsid w:val="001C59C5"/>
    <w:rsid w:val="001E0DC2"/>
    <w:rsid w:val="002441C1"/>
    <w:rsid w:val="002A264A"/>
    <w:rsid w:val="002D1BA6"/>
    <w:rsid w:val="003466DD"/>
    <w:rsid w:val="0048005F"/>
    <w:rsid w:val="005242C1"/>
    <w:rsid w:val="005C46BF"/>
    <w:rsid w:val="005D063C"/>
    <w:rsid w:val="005D7CC3"/>
    <w:rsid w:val="005F193F"/>
    <w:rsid w:val="006163D3"/>
    <w:rsid w:val="00675E2F"/>
    <w:rsid w:val="006D2037"/>
    <w:rsid w:val="00763EB9"/>
    <w:rsid w:val="0078004E"/>
    <w:rsid w:val="00792F29"/>
    <w:rsid w:val="0083776A"/>
    <w:rsid w:val="00897AAB"/>
    <w:rsid w:val="008B31AE"/>
    <w:rsid w:val="00960FCB"/>
    <w:rsid w:val="00AA4A6A"/>
    <w:rsid w:val="00B6774A"/>
    <w:rsid w:val="00BB6927"/>
    <w:rsid w:val="00BE45B1"/>
    <w:rsid w:val="00C122A2"/>
    <w:rsid w:val="00C41FBD"/>
    <w:rsid w:val="00C42C26"/>
    <w:rsid w:val="00C77567"/>
    <w:rsid w:val="00CD56D4"/>
    <w:rsid w:val="00CF00CD"/>
    <w:rsid w:val="00D14B70"/>
    <w:rsid w:val="00D31496"/>
    <w:rsid w:val="00D34AC0"/>
    <w:rsid w:val="00D7728C"/>
    <w:rsid w:val="00DE0E72"/>
    <w:rsid w:val="00EB6203"/>
    <w:rsid w:val="00EE7592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CA7C96C4B46488304B805D579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B7D7-BA25-47FA-8374-975C02B8AF13}"/>
      </w:docPartPr>
      <w:docPartBody>
        <w:p w:rsidR="00587302" w:rsidRDefault="003E390D" w:rsidP="003E390D">
          <w:pPr>
            <w:pStyle w:val="8A8CA7C96C4B46488304B805D57988D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4D0EDECD969A40F59854AE43D644C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6C54A-CA4D-4F7D-9F1D-FEE2CD235861}"/>
      </w:docPartPr>
      <w:docPartBody>
        <w:p w:rsidR="00000000" w:rsidRDefault="00DC2E19" w:rsidP="00DC2E19">
          <w:pPr>
            <w:pStyle w:val="4D0EDECD969A40F59854AE43D644C6E1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346CAB"/>
    <w:rsid w:val="00377341"/>
    <w:rsid w:val="003E390D"/>
    <w:rsid w:val="00403110"/>
    <w:rsid w:val="00461E91"/>
    <w:rsid w:val="004E6498"/>
    <w:rsid w:val="00587302"/>
    <w:rsid w:val="00752A44"/>
    <w:rsid w:val="007F3C3C"/>
    <w:rsid w:val="009973B0"/>
    <w:rsid w:val="009C36C0"/>
    <w:rsid w:val="00A73346"/>
    <w:rsid w:val="00BC7866"/>
    <w:rsid w:val="00DC2E19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2E19"/>
    <w:rPr>
      <w:color w:val="808080"/>
    </w:rPr>
  </w:style>
  <w:style w:type="paragraph" w:customStyle="1" w:styleId="4D0EDECD969A40F59854AE43D644C6E1">
    <w:name w:val="4D0EDECD969A40F59854AE43D644C6E1"/>
    <w:rsid w:val="00DC2E19"/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8A8CA7C96C4B46488304B805D57988D3">
    <w:name w:val="8A8CA7C96C4B46488304B805D57988D3"/>
    <w:rsid w:val="003E390D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D21C8AB879E64612B1F5393D203D69C0">
    <w:name w:val="D21C8AB879E64612B1F5393D203D69C0"/>
    <w:rsid w:val="003E3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3</cp:revision>
  <dcterms:created xsi:type="dcterms:W3CDTF">2021-02-25T12:26:00Z</dcterms:created>
  <dcterms:modified xsi:type="dcterms:W3CDTF">2021-02-25T13:39:00Z</dcterms:modified>
</cp:coreProperties>
</file>